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before="0" w:lineRule="auto"/>
        <w:ind w:firstLine="709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Сессия 2</w:t>
      </w:r>
    </w:p>
    <w:p w:rsidR="00000000" w:rsidDel="00000000" w:rsidP="00000000" w:rsidRDefault="00000000" w:rsidRPr="00000000" w14:paraId="00000002">
      <w:pPr>
        <w:pStyle w:val="Title"/>
        <w:spacing w:after="0" w:before="0" w:lineRule="auto"/>
        <w:ind w:firstLine="709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Модуль по организации контроля физического доступа к значимому объекту “ХранительПРО”</w:t>
      </w:r>
    </w:p>
    <w:p w:rsidR="00000000" w:rsidDel="00000000" w:rsidP="00000000" w:rsidRDefault="00000000" w:rsidRPr="00000000" w14:paraId="00000003">
      <w:pPr>
        <w:pStyle w:val="Heading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before="0" w:lineRule="auto"/>
        <w:ind w:firstLine="709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before="0" w:lineRule="auto"/>
        <w:ind w:firstLine="709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Терминал сотрудника общего отдела </w:t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Реализуйте терминал сотрудника общего отдела для работы с заявками, самостоятельно спроектировав графический интерфейс пользователя (ГИП). </w:t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Функционал сотрудника общего отдела: </w:t>
      </w:r>
    </w:p>
    <w:p w:rsidR="00000000" w:rsidDel="00000000" w:rsidP="00000000" w:rsidRDefault="00000000" w:rsidRPr="00000000" w14:paraId="00000007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авторизация по коду сотрудника (заранее определен в БД как тестовые данные);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просмотр списка заявок по всем данным, представленным в макетах (рисунок 3, рисунок 4);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фильтрация заявок по типу, подразделениям, статусу;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формальная проверка заявки в отдельном модальном окне с возможностью указания даты и времени посещения, редактирования и изменения статуса заявки.</w:t>
      </w:r>
    </w:p>
    <w:p w:rsidR="00000000" w:rsidDel="00000000" w:rsidP="00000000" w:rsidRDefault="00000000" w:rsidRPr="00000000" w14:paraId="0000000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Формальная проверка выполняется системой и сотрудником общего отдела: 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система проверяет введенные данные на отсутствие в “черном списке” посетителей и выводит сообщение с информацией об отсутствии или наличии записи в “черном списке” сразу при открытии окна  с подробной информацией по  заявке сотрудником общего отдела для формальной проверки (открытие модального окна для формальной проверки по заявке инициирует проверку по “черному списку”);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если система выдала сообщение о наличии записи по заявителю на посещение в “черном списке”, то статус заявки автоматически меняется на “Отклонена” и всем заявителям направляется сообщение “Заявка на посещение объекта КИИ отклонена в связи с нарушением 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sz w:val="24"/>
            <w:szCs w:val="24"/>
            <w:rtl w:val="0"/>
          </w:rPr>
          <w:t xml:space="preserve">Федерального закона от 26.07.2017 № 187-ФЗ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«О безопасности критической информационной инфраструктуры Российской Федерации»;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сотрудник общего отдела не может изменить решение системы об отклонении заявки в ручном режиме, то есть сотрудник при открытии окна формальной проверки не может редактировать данные по заявке, в интерфейсе все данные по заявке доступны только для просмотра, изменение статуса невозможно;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если система выдала сообщение об отсутствии записи в “черном списке”, сотрудник общего отдела проверяет данные на правильность заполнения, устанавливает дату и время посещения, меняет статус на “Одобрена”, и всем заявителям направляется сообщение “Заявка на посещение объекта КИИ одобрена,  дата посещения: ХХ.ХХ.ХХХХ, время посещения: ХХ.ХХ;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если сотрудник обнаружил недостоверные данные в заявке, например номер паспорта 11111111 и прочее, сотрудник указывает статус заявки “Отклонена” и всем заявителям направляется сообщение “Заявка на посещение объекта КИИ отклонена в связи с нарушением </w:t>
      </w:r>
      <w:hyperlink r:id="rId8">
        <w:r w:rsidDel="00000000" w:rsidR="00000000" w:rsidRPr="00000000">
          <w:rPr>
            <w:rFonts w:ascii="Times New Roman" w:cs="Times New Roman" w:eastAsia="Times New Roman" w:hAnsi="Times New Roman"/>
            <w:sz w:val="24"/>
            <w:szCs w:val="24"/>
            <w:rtl w:val="0"/>
          </w:rPr>
          <w:t xml:space="preserve">Федерального закона от 26.07.2017 № 194-ФЗ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«О внесении изменений в Уголовный кодекс Российской Федерации и статью 151 Уголовно-процессуального кодекса Российской Федерации в связи с принятием Федерального закона "О безопасности критической информационной инфраструктуры Российской Федерации" по причине указания заявителем заведомо недостоверных данных”;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если сотрудник обнаружил отсутствие прикрепленных файлов, расхождение количества прикрепленных файлов или низкое качество прикрепленных файла(-ов), то указывается статус заявки “Отклонена” и всем заявителям направляется сообщение “Заявка на посещение объекта КИИ отклонена в связи с нарушением </w:t>
      </w:r>
      <w:hyperlink r:id="rId9">
        <w:r w:rsidDel="00000000" w:rsidR="00000000" w:rsidRPr="00000000">
          <w:rPr>
            <w:rFonts w:ascii="Times New Roman" w:cs="Times New Roman" w:eastAsia="Times New Roman" w:hAnsi="Times New Roman"/>
            <w:sz w:val="24"/>
            <w:szCs w:val="24"/>
            <w:rtl w:val="0"/>
          </w:rPr>
          <w:t xml:space="preserve">Федерального закона от 26.07.2017 № 194-ФЗ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«О внесении изменений в Уголовный кодекс Российской Федерации и статью 151 Уголовно-процессуального кодекса Российской Федерации в связи с принятием Федерального закона "О безопасности критической информационной инфраструктуры Российской Федерации" по причине указания заявителем заведомо недостоверных данных”.</w:t>
      </w:r>
    </w:p>
    <w:p w:rsidR="00000000" w:rsidDel="00000000" w:rsidP="00000000" w:rsidRDefault="00000000" w:rsidRPr="00000000" w14:paraId="0000001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“Черный список” - это данные по лицам, ранее посещавшим объект и допустившим нарушения по правилам посещения объекта КИИ. Порядок ручного формирования списка будет реализован в терминале сотрудника подразделения. Система автоматически добавляет пользователя в “черный список”, если дважды была отклонена заявка по причине указания заявителем заведомо недостоверных данных.</w:t>
      </w:r>
    </w:p>
    <w:p w:rsidR="00000000" w:rsidDel="00000000" w:rsidP="00000000" w:rsidRDefault="00000000" w:rsidRPr="00000000" w14:paraId="0000001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Style w:val="Heading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before="0" w:lineRule="auto"/>
        <w:ind w:firstLine="709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bookmarkStart w:colFirst="0" w:colLast="0" w:name="_heading=h.615duwt3s2fq" w:id="0"/>
      <w:bookmarkEnd w:id="0"/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Терминал сотрудника охраны </w:t>
      </w:r>
    </w:p>
    <w:p w:rsidR="00000000" w:rsidDel="00000000" w:rsidP="00000000" w:rsidRDefault="00000000" w:rsidRPr="00000000" w14:paraId="0000001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Реализуйте терминал сотрудника охраны  для управления посещениями, самостоятельно спроектировав графический интерфейс пользователя (ГИП). </w:t>
      </w:r>
    </w:p>
    <w:p w:rsidR="00000000" w:rsidDel="00000000" w:rsidP="00000000" w:rsidRDefault="00000000" w:rsidRPr="00000000" w14:paraId="0000001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Функционал сотрудника охраны: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авторизация по коду сотрудника (заранее определен в БД как тестовые данные);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просмотр списка одобренных заявок по всем данным, представленным в макетах (рисунок 3, рисунок 4);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фильтрация заявок по дате, типу, подразделениям;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поиск заявки по фамилии, имени и отчеству  или номеру паспорта(при групповом посещении достаточно найти одного заявителя);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работа с заявкой в отдельном модальном окне с возможностью указания разрешения на доступ на территорию;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работа с заявкой в отдельном модальном окне с возможностью указания времени убытия посетителя/посетителей.</w:t>
      </w:r>
    </w:p>
    <w:p w:rsidR="00000000" w:rsidDel="00000000" w:rsidP="00000000" w:rsidRDefault="00000000" w:rsidRPr="00000000" w14:paraId="0000001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Для разрешения на доступ в интерфейсе сотрудника охраны реализуйте элемент управления, по нажатию на который система дает сигнал о разрешении на проход (в рамках чемпионата - системный звук), открывает турникет (в рамках чемпионата - отправка сообщения на сервер об открытии турникета) и фиксирует время начала посещения в базе данных. </w:t>
      </w:r>
    </w:p>
    <w:p w:rsidR="00000000" w:rsidDel="00000000" w:rsidP="00000000" w:rsidRDefault="00000000" w:rsidRPr="00000000" w14:paraId="0000001E">
      <w:pPr>
        <w:spacing w:after="0" w:lineRule="auto"/>
        <w:ind w:right="-43" w:firstLine="709"/>
        <w:jc w:val="both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Rule="auto"/>
        <w:ind w:right="-43" w:firstLine="709"/>
        <w:jc w:val="both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ДИАГРАММА ДЕЯТЕЛЬНОСТИ</w:t>
      </w:r>
    </w:p>
    <w:p w:rsidR="00000000" w:rsidDel="00000000" w:rsidP="00000000" w:rsidRDefault="00000000" w:rsidRPr="00000000" w14:paraId="00000020">
      <w:pPr>
        <w:spacing w:after="0" w:lineRule="auto"/>
        <w:ind w:right="-43" w:firstLine="709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Разработайте диаграмму деятельности добавления посетителя в «черный список». </w:t>
      </w:r>
    </w:p>
    <w:p w:rsidR="00000000" w:rsidDel="00000000" w:rsidP="00000000" w:rsidRDefault="00000000" w:rsidRPr="00000000" w14:paraId="00000021">
      <w:pPr>
        <w:spacing w:after="0" w:lineRule="auto"/>
        <w:ind w:right="-43" w:firstLine="709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right="-43" w:firstLine="709"/>
        <w:jc w:val="both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right="-43" w:firstLine="709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DATA DICTIONARY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right="-43" w:firstLine="709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Разработайте словарь данных – набор информации, описывающий, какой тип данных хранится в базе данных, их формат, структуру и способы использования данных. Обратите внимание на соответствие вашей базы данных и словаря данных. Используйте подходящие типы данных, ограничения и форматы. Отразите в документе ограничения, определенные в таблицах, включая первичные ключи, отношения внешнего ключа с другими таблицами и ненулевые ограничения. Не забудьте сделать необходимые пояснения и комментарии к неоднозначным полям. </w:t>
      </w:r>
    </w:p>
    <w:p w:rsidR="00000000" w:rsidDel="00000000" w:rsidP="00000000" w:rsidRDefault="00000000" w:rsidRPr="00000000" w14:paraId="00000025">
      <w:pPr>
        <w:ind w:right="-43" w:firstLine="709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Проверка словаря данных будет выполнена по итогам работы сессий 1-4.</w:t>
      </w:r>
    </w:p>
    <w:p w:rsidR="00000000" w:rsidDel="00000000" w:rsidP="00000000" w:rsidRDefault="00000000" w:rsidRPr="00000000" w14:paraId="00000026">
      <w:pPr>
        <w:ind w:right="-43" w:firstLine="709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ПРОЕКТИРОВАНИЕ WIREFRAME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ind w:right="-43" w:firstLine="709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Разработайте  wireframe для мобильного клиента. Мобильное приложение предназначено для сотрудника охраны. </w:t>
      </w:r>
    </w:p>
    <w:p w:rsidR="00000000" w:rsidDel="00000000" w:rsidP="00000000" w:rsidRDefault="00000000" w:rsidRPr="00000000" w14:paraId="0000002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Функционал сотрудника охраны: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авторизация по коду сотрудника (заранее определен в БД как тестовые данные);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просмотр списка одобренных заявок по датам, подразделениям и типам;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фильтрация заявок по дате, типу, подразделениям;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поиск заявки по QR-коду;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работа с найденной заявкой в отдельном окне с возможностью указания разрешения на доступ на территорию;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работа с заявкой в отдельном окне с возможностью указания времени убытия посетителя/посетителей.</w:t>
      </w:r>
    </w:p>
    <w:p w:rsidR="00000000" w:rsidDel="00000000" w:rsidP="00000000" w:rsidRDefault="00000000" w:rsidRPr="00000000" w14:paraId="0000002F">
      <w:pPr>
        <w:ind w:right="-43" w:firstLine="709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Важно, чтобы в wireframe была отражена логика переходов по окнам (описание, указатели, стрелки или др.). </w:t>
      </w:r>
    </w:p>
    <w:p w:rsidR="00000000" w:rsidDel="00000000" w:rsidP="00000000" w:rsidRDefault="00000000" w:rsidRPr="00000000" w14:paraId="00000030">
      <w:pPr>
        <w:ind w:right="-43" w:firstLine="709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Ваша задача в сессии 2 – только проектирование wireframe мобильного приложения. </w:t>
      </w:r>
    </w:p>
    <w:p w:rsidR="00000000" w:rsidDel="00000000" w:rsidP="00000000" w:rsidRDefault="00000000" w:rsidRPr="00000000" w14:paraId="00000031">
      <w:pPr>
        <w:ind w:right="-43" w:firstLine="709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Результат проектирования предоставьте на проверку в любом формате.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bookmarkStart w:colFirst="0" w:colLast="0" w:name="_heading=h.gjdgxs" w:id="1"/>
      <w:bookmarkEnd w:id="1"/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120" w:before="240" w:line="360" w:lineRule="auto"/>
    </w:pPr>
    <w:rPr>
      <w:rFonts w:ascii="Arial" w:cs="Arial" w:eastAsia="Arial" w:hAnsi="Arial"/>
      <w:b w:val="1"/>
      <w:smallCaps w:val="1"/>
      <w:color w:val="2c8de6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after="200" w:before="300" w:lineRule="auto"/>
    </w:pPr>
    <w:rPr>
      <w:sz w:val="48"/>
      <w:szCs w:val="48"/>
    </w:rPr>
  </w:style>
  <w:style w:type="paragraph" w:styleId="a" w:default="1">
    <w:name w:val="Normal"/>
    <w:qFormat w:val="1"/>
    <w:rsid w:val="00616ED3"/>
    <w:rPr>
      <w:rFonts w:ascii="Calibri" w:cs="Calibri" w:eastAsia="Calibri" w:hAnsi="Calibri"/>
      <w:lang w:eastAsia="ru-RU"/>
    </w:rPr>
  </w:style>
  <w:style w:type="paragraph" w:styleId="1">
    <w:name w:val="heading 1"/>
    <w:basedOn w:val="a"/>
    <w:next w:val="a"/>
    <w:link w:val="10"/>
    <w:qFormat w:val="1"/>
    <w:rsid w:val="00616ED3"/>
    <w:pPr>
      <w:keepNext w:val="1"/>
      <w:spacing w:after="120" w:before="240" w:line="360" w:lineRule="auto"/>
      <w:outlineLvl w:val="0"/>
    </w:pPr>
    <w:rPr>
      <w:rFonts w:ascii="Arial" w:cs="Times New Roman" w:eastAsia="Times New Roman" w:hAnsi="Arial"/>
      <w:b w:val="1"/>
      <w:bCs w:val="1"/>
      <w:caps w:val="1"/>
      <w:color w:val="2c8de6"/>
      <w:sz w:val="36"/>
      <w:szCs w:val="24"/>
      <w:lang w:val="en-GB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10" w:customStyle="1">
    <w:name w:val="Заголовок 1 Знак"/>
    <w:basedOn w:val="a0"/>
    <w:link w:val="1"/>
    <w:rsid w:val="00616ED3"/>
    <w:rPr>
      <w:rFonts w:ascii="Arial" w:cs="Times New Roman" w:eastAsia="Times New Roman" w:hAnsi="Arial"/>
      <w:b w:val="1"/>
      <w:bCs w:val="1"/>
      <w:caps w:val="1"/>
      <w:color w:val="2c8de6"/>
      <w:sz w:val="36"/>
      <w:szCs w:val="24"/>
      <w:lang w:eastAsia="ru-RU" w:val="en-GB"/>
    </w:rPr>
  </w:style>
  <w:style w:type="paragraph" w:styleId="a3">
    <w:name w:val="Title"/>
    <w:basedOn w:val="a"/>
    <w:next w:val="a"/>
    <w:link w:val="a4"/>
    <w:uiPriority w:val="10"/>
    <w:qFormat w:val="1"/>
    <w:rsid w:val="00616ED3"/>
    <w:pPr>
      <w:spacing w:after="200" w:before="300"/>
      <w:contextualSpacing w:val="1"/>
    </w:pPr>
    <w:rPr>
      <w:sz w:val="48"/>
      <w:szCs w:val="48"/>
    </w:rPr>
  </w:style>
  <w:style w:type="character" w:styleId="a4" w:customStyle="1">
    <w:name w:val="Заголовок Знак"/>
    <w:basedOn w:val="a0"/>
    <w:link w:val="a3"/>
    <w:uiPriority w:val="10"/>
    <w:rsid w:val="00616ED3"/>
    <w:rPr>
      <w:rFonts w:ascii="Calibri" w:cs="Calibri" w:eastAsia="Calibri" w:hAnsi="Calibri"/>
      <w:sz w:val="48"/>
      <w:szCs w:val="48"/>
      <w:lang w:eastAsia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ivo.garant.ru/#/document/71730222/paragraph/1:0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ivo.garant.ru/#/document/71730198/paragraph/1:0" TargetMode="External"/><Relationship Id="rId8" Type="http://schemas.openxmlformats.org/officeDocument/2006/relationships/hyperlink" Target="http://ivo.garant.ru/#/document/71730222/paragraph/1: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lZvSbJv/qBIoqPdUl2g7B9ZStBw==">AMUW2mVIvewnbdpoHzsd9TEi4TToXW6uEnO1z1HMlZOwq+YoIuiDSOqcpbWHj2SpC2w1aBs+dRtud6YlQEZsZHhvtfga+K0S3TSb81T9CDZ023v08aBx7I6FFgCYIwmTm1noKDjDTvz3LVePQvla+fKAf2v0R7Ckkw==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2023-02-04T15:24:00Z</dcterms:created>
  <dc:creator>admin</dc:creator>
</cp:coreProperties>
</file>